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left="10206" w:right="11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Приложение </w:t>
      </w:r>
      <w:r>
        <w:rPr>
          <w:rFonts w:ascii="PT Astra Serif" w:hAnsi="PT Astra Serif"/>
          <w:sz w:val="28"/>
          <w:szCs w:val="28"/>
        </w:rPr>
        <w:t xml:space="preserve">5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left="10206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 постановлению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left="10206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администрации города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left="10206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от______________ № ______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left="10206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contextualSpacing/>
        <w:ind w:left="10206"/>
        <w:jc w:val="both"/>
        <w:spacing w:line="23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Приложение </w:t>
      </w:r>
      <w:r>
        <w:rPr>
          <w:rFonts w:ascii="PT Astra Serif" w:hAnsi="PT Astra Serif"/>
          <w:sz w:val="28"/>
          <w:szCs w:val="28"/>
        </w:rPr>
        <w:t xml:space="preserve">5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contextualSpacing/>
        <w:ind w:left="10206"/>
        <w:spacing w:line="23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 муниципальной программе «Совершенствование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contextualSpacing/>
        <w:ind w:left="10206"/>
        <w:jc w:val="both"/>
        <w:spacing w:line="23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муниципального управления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left="10206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 реализация национальной 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left="10206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политики в городе Барнауле»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highlight w:val="none"/>
        </w:rPr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jc w:val="center"/>
        <w:rPr>
          <w:rFonts w:ascii="PT Astra Serif" w:hAnsi="PT Astra Serif"/>
          <w:sz w:val="28"/>
          <w:szCs w:val="28"/>
          <w:highlight w:val="none"/>
        </w:rPr>
      </w:pPr>
      <w:r>
        <w:rPr>
          <w:rFonts w:ascii="PT Astra Serif" w:hAnsi="PT Astra Serif"/>
          <w:sz w:val="28"/>
          <w:szCs w:val="28"/>
        </w:rPr>
        <w:t xml:space="preserve">СВЕДЕНИЯ</w:t>
      </w:r>
      <w:r>
        <w:rPr>
          <w:rFonts w:ascii="PT Astra Serif" w:hAnsi="PT Astra Serif"/>
          <w:sz w:val="28"/>
          <w:szCs w:val="28"/>
          <w:highlight w:val="none"/>
        </w:rPr>
      </w:r>
      <w:r>
        <w:rPr>
          <w:rFonts w:ascii="PT Astra Serif" w:hAnsi="PT Astra Serif"/>
          <w:sz w:val="28"/>
          <w:szCs w:val="28"/>
          <w:highlight w:val="none"/>
        </w:rPr>
      </w:r>
    </w:p>
    <w:p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 индикаторах Программы (показателях </w:t>
      </w:r>
      <w:r>
        <w:rPr>
          <w:rFonts w:ascii="PT Astra Serif" w:hAnsi="PT Astra Serif"/>
          <w:sz w:val="28"/>
          <w:szCs w:val="28"/>
        </w:rPr>
        <w:t xml:space="preserve">п</w:t>
      </w:r>
      <w:r>
        <w:rPr>
          <w:rFonts w:ascii="PT Astra Serif" w:hAnsi="PT Astra Serif"/>
          <w:sz w:val="28"/>
          <w:szCs w:val="28"/>
        </w:rPr>
        <w:t xml:space="preserve">одпрограмм) и их значениях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jc w:val="center"/>
      </w:pPr>
      <w:r/>
      <w:r/>
    </w:p>
    <w:p>
      <w:pPr>
        <w:jc w:val="center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476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9"/>
        <w:gridCol w:w="3994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5"/>
      </w:tblGrid>
      <w:tr>
        <w:tblPrEx/>
        <w:trPr>
          <w:trHeight w:val="31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9" w:type="dxa"/>
            <w:vAlign w:val="center"/>
            <w:vMerge w:val="restart"/>
            <w:textDirection w:val="lrTb"/>
            <w:noWrap w:val="false"/>
          </w:tcPr>
          <w:p>
            <w:pPr>
              <w:ind w:left="-142"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ind w:left="-142"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п/п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39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Наименование индикатора Программы 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ind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(показателя подпрограммы)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Ед. 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изм.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9356" w:type="dxa"/>
            <w:textDirection w:val="lrTb"/>
            <w:noWrap w:val="false"/>
          </w:tcPr>
          <w:p>
            <w:pPr>
              <w:ind w:left="-170"/>
              <w:jc w:val="center"/>
              <w:tabs>
                <w:tab w:val="left" w:pos="964" w:leader="none"/>
              </w:tabs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Значение по годам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ind w:left="-142"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right w:val="single" w:color="auto" w:sz="4" w:space="0"/>
            </w:tcBorders>
            <w:tcW w:w="3994" w:type="dxa"/>
            <w:vAlign w:val="center"/>
            <w:vMerge w:val="continue"/>
            <w:textDirection w:val="lrTb"/>
            <w:noWrap w:val="false"/>
          </w:tcPr>
          <w:p>
            <w:pPr>
              <w:ind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56"/>
              <w:ind w:left="11" w:hanging="11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2018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(факт)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56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2019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(факт)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655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Calibri"/>
                <w:sz w:val="22"/>
                <w:szCs w:val="22"/>
              </w:rPr>
            </w:pPr>
            <w:r>
              <w:rPr>
                <w:rFonts w:ascii="PT Astra Serif" w:hAnsi="PT Astra Serif" w:eastAsia="Calibri"/>
                <w:sz w:val="22"/>
                <w:szCs w:val="22"/>
              </w:rPr>
              <w:t xml:space="preserve">годы реализации Программы</w:t>
            </w:r>
            <w:r>
              <w:rPr>
                <w:rFonts w:ascii="PT Astra Serif" w:hAnsi="PT Astra Serif" w:eastAsia="Calibri"/>
                <w:sz w:val="22"/>
                <w:szCs w:val="22"/>
              </w:rPr>
            </w:r>
            <w:r>
              <w:rPr>
                <w:rFonts w:ascii="PT Astra Serif" w:hAnsi="PT Astra Serif" w:eastAsia="Calibri"/>
                <w:sz w:val="22"/>
                <w:szCs w:val="22"/>
              </w:rPr>
            </w:r>
          </w:p>
        </w:tc>
      </w:tr>
      <w:tr>
        <w:tblPrEx/>
        <w:trPr>
          <w:trHeight w:val="828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56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right w:val="single" w:color="auto" w:sz="4" w:space="0"/>
            </w:tcBorders>
            <w:tcW w:w="3994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2020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год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2021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год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2022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год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2023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год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26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2024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ind w:left="-26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год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  <w:lang w:val="en-US"/>
              </w:rPr>
            </w:pPr>
            <w:r>
              <w:rPr>
                <w:rFonts w:ascii="PT Astra Serif" w:hAnsi="PT Astra Serif"/>
                <w:sz w:val="22"/>
                <w:szCs w:val="22"/>
                <w:lang w:val="en-US"/>
              </w:rPr>
              <w:t xml:space="preserve">2025</w:t>
            </w:r>
            <w:r>
              <w:rPr>
                <w:rFonts w:ascii="PT Astra Serif" w:hAnsi="PT Astra Serif"/>
                <w:sz w:val="22"/>
                <w:szCs w:val="22"/>
                <w:lang w:val="en-US"/>
              </w:rPr>
            </w:r>
            <w:r>
              <w:rPr>
                <w:rFonts w:ascii="PT Astra Serif" w:hAnsi="PT Astra Serif"/>
                <w:sz w:val="22"/>
                <w:szCs w:val="22"/>
                <w:lang w:val="en-US"/>
              </w:rPr>
            </w:r>
          </w:p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год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2026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год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2027 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год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5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2028 </w:t>
            </w:r>
            <w:r>
              <w:rPr>
                <w:rFonts w:ascii="PT Astra Serif" w:hAnsi="PT Astra Serif"/>
                <w:sz w:val="22"/>
                <w:szCs w:val="22"/>
              </w:rPr>
              <w:br/>
              <w:t xml:space="preserve">год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</w:tr>
    </w:tbl>
    <w:p>
      <w:pPr>
        <w:jc w:val="center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jc w:val="center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ind w:firstLine="720"/>
        <w:jc w:val="both"/>
        <w:rPr>
          <w:rFonts w:eastAsia="Calibri"/>
          <w:bCs/>
          <w:sz w:val="2"/>
          <w:szCs w:val="2"/>
        </w:rPr>
      </w:pPr>
      <w:r>
        <w:rPr>
          <w:rFonts w:eastAsia="Calibri"/>
          <w:bCs/>
          <w:sz w:val="2"/>
          <w:szCs w:val="2"/>
        </w:rPr>
      </w:r>
      <w:r>
        <w:rPr>
          <w:rFonts w:eastAsia="Calibri"/>
          <w:bCs/>
          <w:sz w:val="2"/>
          <w:szCs w:val="2"/>
        </w:rPr>
      </w:r>
      <w:r>
        <w:rPr>
          <w:rFonts w:eastAsia="Calibri"/>
          <w:bCs/>
          <w:sz w:val="2"/>
          <w:szCs w:val="2"/>
        </w:rPr>
      </w:r>
    </w:p>
    <w:tbl>
      <w:tblPr>
        <w:tblW w:w="147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3968"/>
        <w:gridCol w:w="852"/>
        <w:gridCol w:w="849"/>
        <w:gridCol w:w="852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>
        <w:tblPrEx/>
        <w:trPr>
          <w:trHeight w:val="315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3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49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4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5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6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7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8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9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11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12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13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14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gridSpan w:val="1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14770" w:type="dxa"/>
            <w:vAlign w:val="center"/>
            <w:textDirection w:val="lrTb"/>
            <w:noWrap w:val="false"/>
          </w:tcPr>
          <w:p>
            <w:pPr>
              <w:jc w:val="center"/>
              <w:spacing w:after="120"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1. Муниципальная программа «Совершенствование муниципального управления и реализация национальной политики в городе Барнауле»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</w:tr>
      <w:tr>
        <w:tblPrEx/>
        <w:trPr>
          <w:trHeight w:val="50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1.1.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beforeAutospacing="0" w:after="6" w:afterAutospacing="0" w:line="233" w:lineRule="auto"/>
              <w:rPr>
                <w:rFonts w:ascii="PT Astra Serif" w:hAnsi="PT Astra Serif"/>
                <w:sz w:val="22"/>
                <w:szCs w:val="22"/>
              </w:rPr>
              <w:suppressLineNumbers w:val="0"/>
            </w:pPr>
            <w:r>
              <w:rPr>
                <w:rFonts w:ascii="PT Astra Serif" w:hAnsi="PT Astra Serif"/>
                <w:sz w:val="22"/>
                <w:szCs w:val="22"/>
              </w:rPr>
              <w:t xml:space="preserve">Уровень удовлетворенности граждан города Барнаула качеством предоставления муниципальных услуг, определяемый по результатам соответствующего мониторинга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%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99,1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99,7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не менее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99,0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не менее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99,0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не менее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99,0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не менее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99,0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 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 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</w:tr>
      <w:tr>
        <w:tblPrEx/>
        <w:trPr>
          <w:trHeight w:val="1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" w:type="dxa"/>
            <w:textDirection w:val="lrTb"/>
            <w:noWrap w:val="false"/>
          </w:tcPr>
          <w:p>
            <w:pPr>
              <w:ind w:left="-142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1.2.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beforeAutospacing="0" w:after="6" w:afterAutospacing="0" w:line="233" w:lineRule="auto"/>
              <w:rPr>
                <w:rFonts w:ascii="PT Astra Serif" w:hAnsi="PT Astra Serif"/>
                <w:sz w:val="22"/>
                <w:szCs w:val="22"/>
              </w:rPr>
              <w:suppressLineNumbers w:val="0"/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 xml:space="preserve">Доля муниципальных служащих, охваченных ежегодно дополни-тельным профессиональным образо</w:t>
            </w:r>
            <w:r>
              <w:rPr>
                <w:rFonts w:ascii="PT Astra Serif" w:hAnsi="PT Astra Serif"/>
                <w:sz w:val="22"/>
                <w:szCs w:val="22"/>
                <w:lang w:eastAsia="en-US"/>
              </w:rPr>
              <w:t xml:space="preserve">ванием за счет средств подпрограммы </w:t>
            </w:r>
            <w:r>
              <w:rPr>
                <w:rFonts w:ascii="PT Astra Serif" w:hAnsi="PT Astra Serif"/>
                <w:sz w:val="22"/>
                <w:szCs w:val="22"/>
              </w:rPr>
              <w:t xml:space="preserve">«Совершенствование кадрового обеспечения муниципального управления в городе Барнауле» 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%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22,5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23,9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не менее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22,0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не менее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22,0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не менее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22,0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не менее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22,0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не менее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22,0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не менее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22,0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не менее 22,0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не менее 22,0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не менее 22,0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</w:tr>
      <w:tr>
        <w:tblPrEx/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1.3.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beforeAutospacing="0" w:after="6" w:afterAutospacing="0" w:line="233" w:lineRule="auto"/>
              <w:rPr>
                <w:rFonts w:ascii="PT Astra Serif" w:hAnsi="PT Astra Serif"/>
                <w:sz w:val="22"/>
                <w:szCs w:val="22"/>
                <w:highlight w:val="yellow"/>
              </w:rPr>
              <w:suppressLineNumbers w:val="0"/>
            </w:pPr>
            <w:r>
              <w:rPr>
                <w:rFonts w:ascii="PT Astra Serif" w:hAnsi="PT Astra Serif"/>
                <w:sz w:val="22"/>
                <w:szCs w:val="22"/>
              </w:rPr>
              <w:t xml:space="preserve">Степень вовлеченности населения через институты гражданского общества в решение вопросов местного значения</w:t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%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 xml:space="preserve">19,0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 xml:space="preserve">20,0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21,0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21,0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22,0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23,0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25,0 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25,0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" w:type="dxa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1.4.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both"/>
              <w:spacing w:before="0" w:beforeAutospacing="0" w:after="6" w:afterAutospacing="0" w:line="233" w:lineRule="auto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hAnsi="PT Astra Serif" w:eastAsia="PT Astra Serif" w:cs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22"/>
                <w:szCs w:val="22"/>
              </w:rPr>
              <w:t xml:space="preserve">Количество городских мероприятий, направленных на гармонизацию межнациональных и межконфес-сиональных отношений и развитие национальных культур в городе Барнауле</w:t>
            </w:r>
            <w:r>
              <w:rPr>
                <w:rFonts w:ascii="PT Astra Serif" w:hAnsi="PT Astra Serif" w:cs="PT Astra Serif"/>
                <w:sz w:val="22"/>
                <w:szCs w:val="22"/>
              </w:rPr>
            </w:r>
            <w:r>
              <w:rPr>
                <w:rFonts w:ascii="PT Astra Serif" w:hAnsi="PT Astra Serif" w:cs="PT Astra Serif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yellow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ед.</w:t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yellow"/>
              </w:rPr>
            </w:pP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t xml:space="preserve">75</w:t>
            </w:r>
            <w:r>
              <w:rPr>
                <w:rFonts w:ascii="PT Astra Serif" w:hAnsi="PT Astra Serif"/>
                <w:bCs/>
                <w:sz w:val="22"/>
                <w:szCs w:val="22"/>
                <w:highlight w:val="yellow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yellow"/>
              </w:rPr>
            </w:pP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t xml:space="preserve">85</w:t>
            </w:r>
            <w:r>
              <w:rPr>
                <w:rFonts w:ascii="PT Astra Serif" w:hAnsi="PT Astra Serif"/>
                <w:bCs/>
                <w:sz w:val="22"/>
                <w:szCs w:val="22"/>
                <w:highlight w:val="yellow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yellow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100</w:t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yellow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125</w:t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yellow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150</w:t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yellow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175</w:t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yellow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210</w:t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yellow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253</w:t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yellow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271</w:t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yellow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271</w:t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yellow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300</w:t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1.5.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beforeAutospacing="0" w:after="6" w:afterAutospacing="0"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Доля потенциальных объектов террористических посягательств, находящихся в муниципальной собственности или в ведении органов местного самоуправления города Барнаула, имеющих актуальный паспорт безопасности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%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менее 95,0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менее 95,5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менее 96,0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менее 96,0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br/>
              <w:t xml:space="preserve">менее 96,0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менее 96,0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менее 96,0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gridSpan w:val="1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14770" w:type="dxa"/>
            <w:vAlign w:val="center"/>
            <w:textDirection w:val="lrTb"/>
            <w:noWrap w:val="false"/>
          </w:tcPr>
          <w:p>
            <w:pPr>
              <w:jc w:val="center"/>
              <w:spacing w:after="120"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2. Подпрограмма «Цифровой муниципалитет»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</w:tr>
      <w:tr>
        <w:tblPrEx/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2.1.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jc w:val="both"/>
              <w:spacing w:before="0" w:beforeAutospacing="0" w:after="6" w:afterAutospacing="0" w:line="233" w:lineRule="auto"/>
              <w:rPr>
                <w:rFonts w:ascii="PT Astra Serif" w:hAnsi="PT Astra Serif"/>
                <w:sz w:val="22"/>
                <w:szCs w:val="22"/>
              </w:rPr>
              <w:suppressLineNumbers w:val="0"/>
            </w:pPr>
            <w:r>
              <w:rPr>
                <w:rFonts w:ascii="PT Astra Serif" w:hAnsi="PT Astra Serif"/>
                <w:sz w:val="22"/>
                <w:szCs w:val="22"/>
              </w:rPr>
              <w:t xml:space="preserve">Доля обращений за получением государственных и муниципальных услуг в электронной форме, от общего количества обращений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%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71,68</w:t>
            </w:r>
            <w:r>
              <w:rPr>
                <w:rFonts w:ascii="PT Astra Serif" w:hAnsi="PT Astra Serif"/>
                <w:b/>
                <w:sz w:val="22"/>
                <w:szCs w:val="22"/>
              </w:rPr>
            </w:r>
            <w:r>
              <w:rPr>
                <w:rFonts w:ascii="PT Astra Serif" w:hAnsi="PT Astra Serif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73,08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не менее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70,0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не менее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70,0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не менее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70,0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не менее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70,0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 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 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</w:tr>
      <w:tr>
        <w:tblPrEx/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2.2.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968" w:type="dxa"/>
            <w:textDirection w:val="lrTb"/>
            <w:noWrap w:val="false"/>
          </w:tcPr>
          <w:p>
            <w:pPr>
              <w:pStyle w:val="867"/>
              <w:ind w:left="57" w:right="57"/>
              <w:jc w:val="both"/>
              <w:spacing w:before="0" w:beforeAutospacing="0" w:after="6" w:afterAutospacing="0" w:line="233" w:lineRule="auto"/>
              <w:rPr>
                <w:rFonts w:ascii="PT Astra Serif" w:hAnsi="PT Astra Serif" w:cs="Times New Roman"/>
                <w:sz w:val="22"/>
                <w:szCs w:val="22"/>
              </w:rPr>
              <w:suppressLineNumbers w:val="0"/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Количество органов местного самоуправления, обеспеченных резервными каналами передачи данных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spacing w:line="233" w:lineRule="auto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ед.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spacing w:line="233" w:lineRule="auto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1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spacing w:line="233" w:lineRule="auto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2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spacing w:line="233" w:lineRule="auto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3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spacing w:line="233" w:lineRule="auto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5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spacing w:line="233" w:lineRule="auto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- 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spacing w:line="233" w:lineRule="auto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- 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spacing w:line="233" w:lineRule="auto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spacing w:line="233" w:lineRule="auto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2.3.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968" w:type="dxa"/>
            <w:textDirection w:val="lrTb"/>
            <w:noWrap w:val="false"/>
          </w:tcPr>
          <w:p>
            <w:pPr>
              <w:pStyle w:val="867"/>
              <w:ind w:left="57" w:right="57"/>
              <w:jc w:val="both"/>
              <w:spacing w:before="0" w:beforeAutospacing="0" w:after="6" w:afterAutospacing="0" w:line="233" w:lineRule="auto"/>
              <w:rPr>
                <w:rFonts w:ascii="PT Astra Serif" w:hAnsi="PT Astra Serif" w:cs="Times New Roman"/>
                <w:sz w:val="22"/>
                <w:szCs w:val="22"/>
              </w:rPr>
              <w:suppressLineNumbers w:val="0"/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Доля органов местного самоуправления, обеспеченных широкополосным высокоскоростным подключением к сети «Интернет»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spacing w:line="233" w:lineRule="auto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%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100,0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100,0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100,0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100,0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100,0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100,0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spacing w:line="233" w:lineRule="auto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- 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spacing w:line="233" w:lineRule="auto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- 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spacing w:line="233" w:lineRule="auto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spacing w:line="233" w:lineRule="auto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</w:tr>
      <w:tr>
        <w:tblPrEx/>
        <w:trPr>
          <w:trHeight w:val="86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2.4.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968" w:type="dxa"/>
            <w:textDirection w:val="lrTb"/>
            <w:noWrap w:val="false"/>
          </w:tcPr>
          <w:p>
            <w:pPr>
              <w:pStyle w:val="867"/>
              <w:ind w:left="57" w:right="57"/>
              <w:jc w:val="both"/>
              <w:spacing w:before="0" w:beforeAutospacing="0" w:after="6" w:afterAutospacing="0" w:line="233" w:lineRule="auto"/>
              <w:rPr>
                <w:rFonts w:ascii="PT Astra Serif" w:hAnsi="PT Astra Serif" w:cs="Times New Roman"/>
                <w:sz w:val="22"/>
                <w:szCs w:val="22"/>
              </w:rPr>
              <w:suppressLineNumbers w:val="0"/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Количество аттестованных рабочих мест муниципальных информаци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онных систем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spacing w:line="233" w:lineRule="auto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ед.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318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332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337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342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347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352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 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 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</w:tr>
      <w:tr>
        <w:tblPrEx/>
        <w:trPr>
          <w:trHeight w:val="63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2.5.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968" w:type="dxa"/>
            <w:textDirection w:val="lrTb"/>
            <w:noWrap w:val="false"/>
          </w:tcPr>
          <w:p>
            <w:pPr>
              <w:pStyle w:val="867"/>
              <w:ind w:left="57" w:right="57"/>
              <w:jc w:val="both"/>
              <w:spacing w:before="0" w:beforeAutospacing="0" w:after="6" w:afterAutospacing="0" w:line="233" w:lineRule="auto"/>
              <w:rPr>
                <w:rFonts w:ascii="PT Astra Serif" w:hAnsi="PT Astra Serif" w:cs="Times New Roman"/>
                <w:sz w:val="22"/>
                <w:szCs w:val="22"/>
              </w:rPr>
              <w:suppressLineNumbers w:val="0"/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Количество точек подключения к КСПД, обеспеченных защищенным соединением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spacing w:line="233" w:lineRule="auto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ед.</w:t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  <w:r>
              <w:rPr>
                <w:rFonts w:ascii="PT Astra Serif" w:hAnsi="PT Astra Serif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34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34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34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34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35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35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 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 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</w:rPr>
            </w:r>
            <w:r>
              <w:rPr>
                <w:rFonts w:ascii="PT Astra Serif" w:hAnsi="PT Astra Serif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gridSpan w:val="1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14770" w:type="dxa"/>
            <w:vAlign w:val="center"/>
            <w:textDirection w:val="lrTb"/>
            <w:noWrap w:val="false"/>
          </w:tcPr>
          <w:p>
            <w:pPr>
              <w:jc w:val="center"/>
              <w:spacing w:after="120"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3. Подпрограмма «Совершенствование кадрового обеспечения муниципального управления в городе Барнауле»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142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" w:type="dxa"/>
            <w:textDirection w:val="lrTb"/>
            <w:noWrap w:val="false"/>
          </w:tcPr>
          <w:p>
            <w:pPr>
              <w:ind w:left="-142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3.1.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jc w:val="both"/>
              <w:spacing w:before="0" w:beforeAutospacing="0" w:after="6" w:afterAutospacing="0" w:line="233" w:lineRule="auto"/>
              <w:tabs>
                <w:tab w:val="left" w:pos="472" w:leader="none"/>
              </w:tabs>
              <w:rPr>
                <w:rFonts w:ascii="PT Astra Serif" w:hAnsi="PT Astra Serif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Доля высших, главных и ведущих должностей муниципальной службы, на которые сформирован кадровый резерв, от общего количества высших, главных и ведущих должностей муниципальной службы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%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79,0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82,9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82,0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83,0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84,0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85,0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85,0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86,0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87,0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88,0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89,0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9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" w:type="dxa"/>
            <w:textDirection w:val="lrTb"/>
            <w:noWrap w:val="false"/>
          </w:tcPr>
          <w:p>
            <w:pPr>
              <w:ind w:left="-142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3.2.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968" w:type="dxa"/>
            <w:textDirection w:val="lrTb"/>
            <w:noWrap w:val="false"/>
          </w:tcPr>
          <w:p>
            <w:pPr>
              <w:pStyle w:val="857"/>
              <w:ind w:left="57" w:right="57"/>
              <w:jc w:val="both"/>
              <w:spacing w:before="0" w:beforeAutospacing="0" w:after="6" w:afterAutospacing="0" w:line="233" w:lineRule="auto"/>
              <w:tabs>
                <w:tab w:val="left" w:pos="472" w:leader="none"/>
              </w:tabs>
              <w:rPr>
                <w:rFonts w:ascii="PT Astra Serif" w:hAnsi="PT Astra Serif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Доля муниципальных служащих, прошедших диспансеризацию, от общего количества должностей муниципальной службы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%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88,2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95,0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pP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  <w:lang w:eastAsia="en-US"/>
              </w:rPr>
              <w:t xml:space="preserve">не менее 85,0</w:t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pP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  <w:lang w:eastAsia="en-US"/>
              </w:rPr>
              <w:t xml:space="preserve">не менее 85,0</w:t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pP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  <w:lang w:eastAsia="en-US"/>
              </w:rPr>
              <w:t xml:space="preserve">не менее 85,0</w:t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менее 85,0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менее 85,0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менее 85,0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менее 85,0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менее 85,0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менее 85,0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18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" w:type="dxa"/>
            <w:textDirection w:val="lrTb"/>
            <w:noWrap w:val="false"/>
          </w:tcPr>
          <w:p>
            <w:pPr>
              <w:ind w:left="-142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3.3.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jc w:val="both"/>
              <w:spacing w:before="0" w:beforeAutospacing="0" w:after="6" w:afterAutospacing="0"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Доля муниципальных служащих, своевременно представивших сведения о доходах, о расходах, об имуществе и обязательствах имущественного характера, от общего числа муниципальных служащих, обязанных представить данные сведения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%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100,0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100,0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99,9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99,9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100,0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100,0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  <w:lang w:eastAsia="en-US"/>
              </w:rPr>
              <w:t xml:space="preserve">100,0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pP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  <w:lang w:eastAsia="en-US"/>
              </w:rPr>
              <w:t xml:space="preserve">100,0</w:t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pP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  <w:lang w:eastAsia="en-US"/>
              </w:rPr>
              <w:t xml:space="preserve">-</w:t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pP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  <w:lang w:eastAsia="en-US"/>
              </w:rPr>
              <w:t xml:space="preserve">-</w:t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pP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  <w:lang w:eastAsia="en-US"/>
              </w:rPr>
              <w:t xml:space="preserve">-</w:t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38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" w:type="dxa"/>
            <w:vMerge w:val="restart"/>
            <w:textDirection w:val="lrTb"/>
            <w:noWrap w:val="false"/>
          </w:tcPr>
          <w:p>
            <w:pPr>
              <w:ind w:left="-142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yellow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3.4</w:t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contextualSpacing w:val="0"/>
              <w:ind w:left="57" w:right="57"/>
              <w:jc w:val="both"/>
              <w:spacing w:before="0" w:beforeAutospacing="0" w:after="6" w:afterAutospacing="0" w:line="233" w:lineRule="auto"/>
              <w:tabs>
                <w:tab w:val="left" w:pos="321" w:leader="none"/>
                <w:tab w:val="left" w:pos="472" w:leader="none"/>
              </w:tabs>
              <w:rPr>
                <w:rFonts w:ascii="PT Astra Serif" w:hAnsi="PT Astra Serif" w:eastAsia="Calibri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PT Astra Serif" w:hAnsi="PT Astra Serif" w:eastAsia="Calibri"/>
                <w:sz w:val="22"/>
                <w:szCs w:val="22"/>
                <w:highlight w:val="none"/>
                <w:lang w:eastAsia="en-US"/>
              </w:rPr>
              <w:t xml:space="preserve">Количе</w:t>
            </w:r>
            <w:r>
              <w:rPr>
                <w:rFonts w:ascii="PT Astra Serif" w:hAnsi="PT Astra Serif" w:eastAsia="Calibri"/>
                <w:sz w:val="22"/>
                <w:szCs w:val="22"/>
                <w:highlight w:val="none"/>
                <w:lang w:eastAsia="en-US"/>
              </w:rPr>
              <w:t xml:space="preserve">с</w:t>
            </w:r>
            <w:r>
              <w:rPr>
                <w:rFonts w:ascii="PT Astra Serif" w:hAnsi="PT Astra Serif" w:eastAsia="Calibri"/>
                <w:sz w:val="22"/>
                <w:szCs w:val="22"/>
                <w:highlight w:val="none"/>
                <w:lang w:eastAsia="en-US"/>
              </w:rPr>
              <w:t xml:space="preserve">тво органов местного самоуправления, в которых проведены плановые проверки соблюдения муниципальными служащими и гражданами, претендующими на замещение должностей муници-пальной службы, обязанностей, ограничений и запретов, связанных с муниципальной службой</w:t>
            </w:r>
            <w:r>
              <w:rPr>
                <w:rFonts w:ascii="PT Astra Serif" w:hAnsi="PT Astra Serif" w:eastAsia="Calibri"/>
                <w:sz w:val="22"/>
                <w:szCs w:val="22"/>
                <w:highlight w:val="none"/>
              </w:rPr>
            </w:r>
            <w:r>
              <w:rPr>
                <w:rFonts w:ascii="PT Astra Serif" w:hAnsi="PT Astra Serif" w:eastAsia="Calibri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ед.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pP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  <w:lang w:eastAsia="en-US"/>
              </w:rPr>
              <w:t xml:space="preserve">-</w:t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pP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  <w:t xml:space="preserve">4</w:t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pP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  <w:t xml:space="preserve">5</w:t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pP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  <w:t xml:space="preserve">5</w:t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pP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  <w:t xml:space="preserve">5</w:t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  <w:r>
              <w:rPr>
                <w:rFonts w:ascii="PT Astra Serif" w:hAnsi="PT Astra Serif" w:eastAsiaTheme="minorHAnsi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357"/>
        </w:trPr>
        <w:tc>
          <w:tcPr>
            <w:gridSpan w:val="1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14770" w:type="dxa"/>
            <w:vAlign w:val="center"/>
            <w:textDirection w:val="lrTb"/>
            <w:noWrap w:val="false"/>
          </w:tcPr>
          <w:p>
            <w:pPr>
              <w:jc w:val="center"/>
              <w:spacing w:after="120"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4. Подпрограмма «Совершенствование взаимодействия с некоммерческим сектором и реализация национальной политики в городе Барнауле»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103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" w:type="dxa"/>
            <w:textDirection w:val="lrTb"/>
            <w:noWrap w:val="false"/>
          </w:tcPr>
          <w:p>
            <w:pPr>
              <w:ind w:left="-142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4.1.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968" w:type="dxa"/>
            <w:textDirection w:val="lrTb"/>
            <w:noWrap w:val="false"/>
          </w:tcPr>
          <w:p>
            <w:pPr>
              <w:contextualSpacing w:val="0"/>
              <w:ind w:left="57" w:right="57"/>
              <w:jc w:val="both"/>
              <w:spacing w:before="0" w:beforeAutospacing="0" w:after="6" w:afterAutospacing="0"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Количество социально значимых проектов, реализованных на территории города некоммерческими организациями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ед.</w:t>
            </w:r>
            <w:r>
              <w:rPr>
                <w:rFonts w:ascii="PT Astra Serif" w:hAnsi="PT Astra Serif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30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28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23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26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26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20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23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менее 17*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менее 17*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менее 17*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10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" w:type="dxa"/>
            <w:vMerge w:val="restart"/>
            <w:textDirection w:val="lrTb"/>
            <w:noWrap w:val="false"/>
          </w:tcPr>
          <w:p>
            <w:pPr>
              <w:ind w:left="-142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4.2.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contextualSpacing w:val="0"/>
              <w:ind w:left="57" w:right="57"/>
              <w:jc w:val="both"/>
              <w:spacing w:before="0" w:beforeAutospacing="0" w:after="6" w:afterAutospacing="0"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Доля населения, принимающая участие в мероприятиях, организованных и проведенных органами ТОС в городе Барнауле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%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t xml:space="preserve">18,0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t xml:space="preserve">19,0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20,0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21,0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22,0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23,0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25,0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28,0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78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" w:type="dxa"/>
            <w:textDirection w:val="lrTb"/>
            <w:noWrap w:val="false"/>
          </w:tcPr>
          <w:p>
            <w:pPr>
              <w:ind w:left="-142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4.3.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968" w:type="dxa"/>
            <w:textDirection w:val="lrTb"/>
            <w:noWrap w:val="false"/>
          </w:tcPr>
          <w:p>
            <w:pPr>
              <w:jc w:val="both"/>
              <w:spacing w:before="0" w:beforeAutospacing="0" w:after="6" w:afterAutospacing="0" w:line="233" w:lineRule="auto"/>
              <w:widowControl w:val="off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hAnsi="PT Astra Serif" w:eastAsia="PT Astra Serif" w:cs="PT Astra Serif"/>
                <w:sz w:val="22"/>
                <w:szCs w:val="22"/>
                <w:lang w:eastAsia="ru-RU"/>
              </w:rPr>
              <w:t xml:space="preserve">Количество участников фестиваля национальных культур «Единой семьей в Барнауле живем!»</w:t>
            </w:r>
            <w:r>
              <w:rPr>
                <w:rFonts w:ascii="PT Astra Serif" w:hAnsi="PT Astra Serif" w:cs="PT Astra Serif"/>
                <w:sz w:val="22"/>
                <w:szCs w:val="22"/>
              </w:rPr>
            </w:r>
            <w:r>
              <w:rPr>
                <w:rFonts w:ascii="PT Astra Serif" w:hAnsi="PT Astra Serif" w:cs="PT Astra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ед.</w:t>
            </w:r>
            <w:r>
              <w:rPr>
                <w:rFonts w:ascii="PT Astra Serif" w:hAnsi="PT Astra Serif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менее 25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менее 25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менее 25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154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" w:type="dxa"/>
            <w:textDirection w:val="lrTb"/>
            <w:noWrap w:val="false"/>
          </w:tcPr>
          <w:p>
            <w:pPr>
              <w:ind w:left="-142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4.4.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968" w:type="dxa"/>
            <w:textDirection w:val="lrTb"/>
            <w:noWrap w:val="false"/>
          </w:tcPr>
          <w:p>
            <w:pPr>
              <w:contextualSpacing w:val="0"/>
              <w:ind w:left="57" w:right="57"/>
              <w:jc w:val="both"/>
              <w:spacing w:before="0" w:beforeAutospacing="0" w:after="6" w:afterAutospacing="0"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Доля председателей органов ТОС, получивших меры поддержки за счет средств бюджета города в виде налоговых льгот, в общей численности председателей органов ТОС города Барнаула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%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1,5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9,2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9,2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9,2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9,2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141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" w:type="dxa"/>
            <w:vMerge w:val="restart"/>
            <w:textDirection w:val="lrTb"/>
            <w:noWrap w:val="false"/>
          </w:tcPr>
          <w:p>
            <w:pPr>
              <w:ind w:left="-142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4.5.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contextualSpacing w:val="0"/>
              <w:ind w:left="57" w:right="57"/>
              <w:jc w:val="both"/>
              <w:spacing w:before="0" w:beforeAutospacing="0" w:after="6" w:afterAutospacing="0"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  <w:t xml:space="preserve">Количество ТОС, получивших финансовую поддержку из бюджета города Барнаула по </w:t>
            </w:r>
            <w:r>
              <w:rPr>
                <w:sz w:val="22"/>
                <w:szCs w:val="22"/>
              </w:rPr>
              <w:t xml:space="preserve">итогам конкурса «Лучшее территориальное общественное самоуправление города Барнаула»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ед.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менее 15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менее 15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менее 15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407"/>
        </w:trPr>
        <w:tc>
          <w:tcPr>
            <w:gridSpan w:val="1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7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5. Подпрограмма «Противодействие экстремизму и идеологии терроризма в городе Барнауле»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94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" w:type="dxa"/>
            <w:textDirection w:val="lrTb"/>
            <w:noWrap w:val="false"/>
          </w:tcPr>
          <w:p>
            <w:pPr>
              <w:ind w:left="-142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5.1.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ind w:left="-142" w:right="-108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968" w:type="dxa"/>
            <w:textDirection w:val="lrTb"/>
            <w:noWrap w:val="false"/>
          </w:tcPr>
          <w:p>
            <w:pPr>
              <w:contextualSpacing w:val="0"/>
              <w:ind w:left="57" w:right="57"/>
              <w:jc w:val="both"/>
              <w:spacing w:before="0" w:beforeAutospacing="0" w:after="6" w:afterAutospacing="0"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Количество вопросов, рассмотренных в ходе заседаний антитеррористической комиссии города Барнаула    и    межведомственной    комиссии города Барнаула по противодействию экстремизму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ед.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менее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16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менее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16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менее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16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менее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16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br/>
              <w:t xml:space="preserve">менее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br/>
              <w:t xml:space="preserve">16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br/>
              <w:t xml:space="preserve">менее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br/>
              <w:t xml:space="preserve">16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br/>
              <w:t xml:space="preserve">менее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br/>
              <w:t xml:space="preserve">16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94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" w:type="dxa"/>
            <w:textDirection w:val="lrTb"/>
            <w:noWrap w:val="false"/>
          </w:tcPr>
          <w:p>
            <w:pPr>
              <w:ind w:left="-142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5.2.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968" w:type="dxa"/>
            <w:textDirection w:val="lrTb"/>
            <w:noWrap w:val="false"/>
          </w:tcPr>
          <w:p>
            <w:pPr>
              <w:contextualSpacing w:val="0"/>
              <w:ind w:left="57" w:right="57"/>
              <w:jc w:val="both"/>
              <w:spacing w:before="0" w:beforeAutospacing="0" w:after="6" w:afterAutospacing="0" w:line="233" w:lineRule="auto"/>
              <w:tabs>
                <w:tab w:val="left" w:pos="321" w:leader="none"/>
                <w:tab w:val="left" w:pos="472" w:leader="none"/>
              </w:tabs>
              <w:rPr>
                <w:rFonts w:ascii="PT Astra Serif" w:hAnsi="PT Astra Serif" w:eastAsia="Calibri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PT Astra Serif" w:hAnsi="PT Astra Serif" w:eastAsia="Calibri"/>
                <w:sz w:val="22"/>
                <w:szCs w:val="22"/>
                <w:highlight w:val="none"/>
                <w:lang w:eastAsia="en-US"/>
              </w:rPr>
              <w:t xml:space="preserve">Количество</w:t>
            </w:r>
            <w:r>
              <w:rPr>
                <w:rFonts w:ascii="PT Astra Serif" w:hAnsi="PT Astra Serif" w:eastAsia="Calibri"/>
                <w:sz w:val="22"/>
                <w:szCs w:val="22"/>
                <w:highlight w:val="none"/>
                <w:lang w:eastAsia="en-US"/>
              </w:rPr>
              <w:t xml:space="preserve"> </w:t>
            </w:r>
            <w:r>
              <w:rPr>
                <w:rFonts w:ascii="PT Astra Serif" w:hAnsi="PT Astra Serif" w:eastAsia="Calibri"/>
                <w:sz w:val="22"/>
                <w:szCs w:val="22"/>
                <w:highlight w:val="none"/>
                <w:lang w:eastAsia="en-US"/>
              </w:rPr>
              <w:t xml:space="preserve">статей и </w:t>
            </w:r>
            <w:r>
              <w:rPr>
                <w:rFonts w:ascii="PT Astra Serif" w:hAnsi="PT Astra Serif" w:eastAsia="Calibri"/>
                <w:sz w:val="22"/>
                <w:szCs w:val="22"/>
                <w:highlight w:val="none"/>
                <w:lang w:eastAsia="en-US"/>
              </w:rPr>
              <w:t xml:space="preserve">информационных сообщений о принимаемых мерах в сфере противодействия экстремизму и терроризму, размещенных в газете «Вечерний Барнаул» и на официальном Интернет-сайте города Барнаула</w:t>
            </w:r>
            <w:r>
              <w:rPr>
                <w:rFonts w:ascii="PT Astra Serif" w:hAnsi="PT Astra Serif" w:eastAsia="Calibri"/>
                <w:sz w:val="22"/>
                <w:szCs w:val="22"/>
                <w:highlight w:val="none"/>
              </w:rPr>
            </w:r>
            <w:r>
              <w:rPr>
                <w:rFonts w:ascii="PT Astra Serif" w:hAnsi="PT Astra Serif" w:eastAsia="Calibri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ед.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менее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100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менее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80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менее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80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менее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80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br/>
              <w:t xml:space="preserve">менее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br/>
              <w:t xml:space="preserve">80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br/>
              <w:t xml:space="preserve">менее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br/>
              <w:t xml:space="preserve">80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br/>
              <w:t xml:space="preserve">менее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br/>
              <w:t xml:space="preserve">80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94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" w:type="dxa"/>
            <w:textDirection w:val="lrTb"/>
            <w:noWrap w:val="false"/>
          </w:tcPr>
          <w:p>
            <w:pPr>
              <w:ind w:left="-142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yellow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5.3.</w:t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contextualSpacing w:val="0"/>
              <w:ind w:left="57" w:right="57"/>
              <w:jc w:val="both"/>
              <w:spacing w:before="0" w:beforeAutospacing="0" w:after="6" w:afterAutospacing="0"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Количество распространенной среди населения города Барнаула полиграфической продукции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(листовок, памяток, буклетов, брошюр) по тематике противо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действия экстремизму и терроризму, социальной и культурной адаптации иностранных граждан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ед.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менее 1000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менее 2000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менее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2000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менее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2000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br/>
              <w:t xml:space="preserve">менее 3000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br/>
              <w:t xml:space="preserve">менее 3000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br/>
              <w:t xml:space="preserve">менее 3000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94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" w:type="dxa"/>
            <w:vMerge w:val="restart"/>
            <w:textDirection w:val="lrTb"/>
            <w:noWrap w:val="false"/>
          </w:tcPr>
          <w:p>
            <w:pPr>
              <w:ind w:left="-142" w:right="-108"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yellow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5.4.</w:t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  <w:r>
              <w:rPr>
                <w:rFonts w:ascii="PT Astra Serif" w:hAnsi="PT Astra Serif"/>
                <w:sz w:val="22"/>
                <w:szCs w:val="22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contextualSpacing w:val="0"/>
              <w:ind w:left="57" w:right="57"/>
              <w:jc w:val="both"/>
              <w:spacing w:before="0" w:beforeAutospacing="0" w:after="6" w:afterAutospacing="0"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Обеспечение доли потенциальных об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ъ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ектов террористических посяга-тельств в сферах образования, спорта и культуры, находящихся в муниципальной собственности или в ведении органов местного самоуправления города Барнаула, антитеррористическая защищенность которых соответствует законодательству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%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менее 40,0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менее 40,0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менее 40,0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33" w:lineRule="auto"/>
              <w:rPr>
                <w:rFonts w:ascii="PT Astra Serif" w:hAnsi="PT Astra Serif"/>
                <w:sz w:val="22"/>
                <w:szCs w:val="22"/>
                <w:highlight w:val="none"/>
              </w:rPr>
            </w:pPr>
            <w:r>
              <w:rPr>
                <w:rFonts w:ascii="PT Astra Serif" w:hAnsi="PT Astra Serif"/>
                <w:sz w:val="22"/>
                <w:szCs w:val="22"/>
                <w:highlight w:val="none"/>
              </w:rPr>
              <w:t xml:space="preserve">не менее 40,0</w:t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  <w:r>
              <w:rPr>
                <w:rFonts w:ascii="PT Astra Serif" w:hAnsi="PT Astra Serif"/>
                <w:sz w:val="22"/>
                <w:szCs w:val="22"/>
                <w:highlight w:val="none"/>
              </w:rPr>
            </w:r>
          </w:p>
        </w:tc>
      </w:tr>
    </w:tbl>
    <w:p>
      <w:pPr>
        <w:pStyle w:val="852"/>
        <w:ind w:right="283"/>
        <w:jc w:val="both"/>
        <w:spacing w:before="0" w:after="300"/>
        <w:shd w:val="clear" w:color="auto" w:fill="ffffff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/>
      <w:bookmarkStart w:id="0" w:name="_GoBack"/>
      <w:r>
        <w:rPr>
          <w:rFonts w:ascii="Times New Roman" w:hAnsi="Times New Roman" w:cs="Times New Roman"/>
          <w:color w:val="auto"/>
          <w:sz w:val="28"/>
          <w:szCs w:val="28"/>
        </w:rPr>
        <w:t xml:space="preserve">* З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начение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индикатора определено исходя из установленного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предельного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размера гранта согласно постановлению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адм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инистрации города Барнаула от 27.12.2024 №2313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Об утверждении Положения о конкурсе социально значимых проектов на соискание грантов администрации города Барнаула в сфере развития некоммерческого сектора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».</w:t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</w:p>
    <w:sectPr>
      <w:headerReference w:type="default" r:id="rId9"/>
      <w:footnotePr/>
      <w:endnotePr/>
      <w:type w:val="nextPage"/>
      <w:pgSz w:w="16838" w:h="11906" w:orient="landscape"/>
      <w:pgMar w:top="1985" w:right="253" w:bottom="567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  <w:jc w:val="right"/>
      <w:rPr>
        <w:sz w:val="28"/>
      </w:rPr>
    </w:pPr>
    <w:r>
      <w:rPr>
        <w:sz w:val="28"/>
      </w:rPr>
      <w:fldChar w:fldCharType="begin"/>
    </w:r>
    <w:r>
      <w:rPr>
        <w:sz w:val="28"/>
      </w:rPr>
      <w:instrText xml:space="preserve"> PAGE   \* MERGEFORMAT </w:instrText>
    </w:r>
    <w:r>
      <w:rPr>
        <w:sz w:val="28"/>
      </w:rPr>
      <w:fldChar w:fldCharType="separate"/>
    </w:r>
    <w:r>
      <w:rPr>
        <w:sz w:val="28"/>
      </w:rPr>
      <w:t xml:space="preserve">4</w:t>
    </w:r>
    <w:r>
      <w:rPr>
        <w:sz w:val="28"/>
      </w:rPr>
      <w:fldChar w:fldCharType="end"/>
    </w:r>
    <w:r>
      <w:rPr>
        <w:sz w:val="28"/>
      </w:rPr>
    </w:r>
    <w:r>
      <w:rPr>
        <w:sz w:val="28"/>
      </w:rPr>
    </w:r>
  </w:p>
  <w:p>
    <w:pPr>
      <w:pStyle w:val="85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2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1"/>
    <w:next w:val="851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3"/>
    <w:link w:val="678"/>
    <w:uiPriority w:val="9"/>
    <w:rPr>
      <w:rFonts w:ascii="Arial" w:hAnsi="Arial" w:eastAsia="Arial" w:cs="Arial"/>
      <w:sz w:val="40"/>
      <w:szCs w:val="40"/>
    </w:rPr>
  </w:style>
  <w:style w:type="character" w:styleId="680">
    <w:name w:val="Heading 2 Char"/>
    <w:basedOn w:val="853"/>
    <w:link w:val="852"/>
    <w:uiPriority w:val="9"/>
    <w:rPr>
      <w:rFonts w:ascii="Arial" w:hAnsi="Arial" w:eastAsia="Arial" w:cs="Arial"/>
      <w:sz w:val="34"/>
    </w:rPr>
  </w:style>
  <w:style w:type="paragraph" w:styleId="681">
    <w:name w:val="Heading 3"/>
    <w:basedOn w:val="851"/>
    <w:next w:val="851"/>
    <w:link w:val="6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2">
    <w:name w:val="Heading 3 Char"/>
    <w:basedOn w:val="853"/>
    <w:link w:val="68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1"/>
    <w:next w:val="851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3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1"/>
    <w:next w:val="851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3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1"/>
    <w:next w:val="851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3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1"/>
    <w:next w:val="85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3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1"/>
    <w:next w:val="851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3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1"/>
    <w:next w:val="851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3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1"/>
    <w:next w:val="851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3"/>
    <w:link w:val="696"/>
    <w:uiPriority w:val="10"/>
    <w:rPr>
      <w:sz w:val="48"/>
      <w:szCs w:val="48"/>
    </w:rPr>
  </w:style>
  <w:style w:type="paragraph" w:styleId="698">
    <w:name w:val="Subtitle"/>
    <w:basedOn w:val="851"/>
    <w:next w:val="851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3"/>
    <w:link w:val="698"/>
    <w:uiPriority w:val="11"/>
    <w:rPr>
      <w:sz w:val="24"/>
      <w:szCs w:val="24"/>
    </w:rPr>
  </w:style>
  <w:style w:type="paragraph" w:styleId="700">
    <w:name w:val="Quote"/>
    <w:basedOn w:val="851"/>
    <w:next w:val="851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1"/>
    <w:next w:val="851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3"/>
    <w:link w:val="858"/>
    <w:uiPriority w:val="99"/>
  </w:style>
  <w:style w:type="character" w:styleId="705">
    <w:name w:val="Footer Char"/>
    <w:basedOn w:val="853"/>
    <w:link w:val="860"/>
    <w:uiPriority w:val="99"/>
  </w:style>
  <w:style w:type="paragraph" w:styleId="706">
    <w:name w:val="Caption"/>
    <w:basedOn w:val="851"/>
    <w:next w:val="851"/>
    <w:link w:val="7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853"/>
    <w:link w:val="706"/>
    <w:uiPriority w:val="35"/>
    <w:rPr>
      <w:b/>
      <w:bCs/>
      <w:color w:val="4f81bd" w:themeColor="accent1"/>
      <w:sz w:val="18"/>
      <w:szCs w:val="18"/>
    </w:rPr>
  </w:style>
  <w:style w:type="table" w:styleId="708">
    <w:name w:val="Table Grid"/>
    <w:basedOn w:val="85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character" w:styleId="835">
    <w:name w:val="Footnote Text Char"/>
    <w:link w:val="865"/>
    <w:uiPriority w:val="99"/>
    <w:rPr>
      <w:sz w:val="18"/>
    </w:rPr>
  </w:style>
  <w:style w:type="character" w:styleId="836">
    <w:name w:val="footnote reference"/>
    <w:basedOn w:val="853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basedOn w:val="853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qFormat/>
    <w:rPr>
      <w:rFonts w:eastAsia="Times New Roman"/>
      <w:sz w:val="24"/>
      <w:szCs w:val="24"/>
    </w:rPr>
  </w:style>
  <w:style w:type="paragraph" w:styleId="852">
    <w:name w:val="Heading 2"/>
    <w:basedOn w:val="851"/>
    <w:next w:val="851"/>
    <w:link w:val="873"/>
    <w:unhideWhenUsed/>
    <w:qFormat/>
    <w:pPr>
      <w:keepLines/>
      <w:keepNext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853" w:default="1">
    <w:name w:val="Default Paragraph Font"/>
    <w:uiPriority w:val="1"/>
    <w:semiHidden/>
    <w:unhideWhenUsed/>
  </w:style>
  <w:style w:type="table" w:styleId="8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5" w:default="1">
    <w:name w:val="No List"/>
    <w:uiPriority w:val="99"/>
    <w:semiHidden/>
    <w:unhideWhenUsed/>
  </w:style>
  <w:style w:type="paragraph" w:styleId="856" w:customStyle="1">
    <w:name w:val="ConsPlusCell"/>
    <w:uiPriority w:val="99"/>
    <w:rPr>
      <w:rFonts w:eastAsia="Times New Roman"/>
      <w:sz w:val="28"/>
      <w:szCs w:val="28"/>
    </w:rPr>
  </w:style>
  <w:style w:type="paragraph" w:styleId="857">
    <w:name w:val="List Paragraph"/>
    <w:basedOn w:val="851"/>
    <w:uiPriority w:val="99"/>
    <w:qFormat/>
    <w:pPr>
      <w:contextualSpacing/>
      <w:ind w:left="720"/>
    </w:pPr>
    <w:rPr>
      <w:rFonts w:eastAsia="Calibri"/>
      <w:sz w:val="28"/>
      <w:szCs w:val="28"/>
      <w:lang w:eastAsia="en-US"/>
    </w:rPr>
  </w:style>
  <w:style w:type="paragraph" w:styleId="858">
    <w:name w:val="Header"/>
    <w:basedOn w:val="851"/>
    <w:link w:val="859"/>
    <w:uiPriority w:val="99"/>
    <w:pPr>
      <w:tabs>
        <w:tab w:val="center" w:pos="4677" w:leader="none"/>
        <w:tab w:val="right" w:pos="9355" w:leader="none"/>
      </w:tabs>
    </w:pPr>
  </w:style>
  <w:style w:type="character" w:styleId="859" w:customStyle="1">
    <w:name w:val="Верхний колонтитул Знак"/>
    <w:link w:val="858"/>
    <w:uiPriority w:val="99"/>
    <w:rPr>
      <w:rFonts w:eastAsia="Times New Roman" w:cs="Times New Roman"/>
      <w:sz w:val="24"/>
      <w:szCs w:val="24"/>
      <w:lang w:eastAsia="ru-RU"/>
    </w:rPr>
  </w:style>
  <w:style w:type="paragraph" w:styleId="860">
    <w:name w:val="Footer"/>
    <w:basedOn w:val="851"/>
    <w:link w:val="861"/>
    <w:uiPriority w:val="99"/>
    <w:semiHidden/>
    <w:pPr>
      <w:tabs>
        <w:tab w:val="center" w:pos="4677" w:leader="none"/>
        <w:tab w:val="right" w:pos="9355" w:leader="none"/>
      </w:tabs>
    </w:pPr>
  </w:style>
  <w:style w:type="character" w:styleId="861" w:customStyle="1">
    <w:name w:val="Нижний колонтитул Знак"/>
    <w:link w:val="860"/>
    <w:uiPriority w:val="99"/>
    <w:semiHidden/>
    <w:rPr>
      <w:rFonts w:eastAsia="Times New Roman" w:cs="Times New Roman"/>
      <w:sz w:val="24"/>
      <w:szCs w:val="24"/>
      <w:lang w:eastAsia="ru-RU"/>
    </w:rPr>
  </w:style>
  <w:style w:type="paragraph" w:styleId="862" w:customStyle="1">
    <w:name w:val="Нормальный (таблица)"/>
    <w:basedOn w:val="851"/>
    <w:next w:val="851"/>
    <w:uiPriority w:val="99"/>
    <w:pPr>
      <w:jc w:val="both"/>
    </w:pPr>
    <w:rPr>
      <w:rFonts w:ascii="Arial" w:hAnsi="Arial" w:eastAsia="Calibri" w:cs="Arial"/>
    </w:rPr>
  </w:style>
  <w:style w:type="paragraph" w:styleId="863">
    <w:name w:val="Balloon Text"/>
    <w:basedOn w:val="851"/>
    <w:link w:val="864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4" w:customStyle="1">
    <w:name w:val="Текст выноски Знак"/>
    <w:basedOn w:val="853"/>
    <w:link w:val="863"/>
    <w:uiPriority w:val="99"/>
    <w:semiHidden/>
    <w:rPr>
      <w:rFonts w:ascii="Segoe UI" w:hAnsi="Segoe UI" w:eastAsia="Times New Roman" w:cs="Segoe UI"/>
      <w:sz w:val="18"/>
      <w:szCs w:val="18"/>
    </w:rPr>
  </w:style>
  <w:style w:type="paragraph" w:styleId="865">
    <w:name w:val="footnote text"/>
    <w:basedOn w:val="851"/>
    <w:link w:val="866"/>
    <w:uiPriority w:val="99"/>
    <w:unhideWhenUsed/>
    <w:pPr>
      <w:ind w:firstLine="720"/>
      <w:jc w:val="both"/>
      <w:widowControl w:val="off"/>
    </w:pPr>
    <w:rPr>
      <w:rFonts w:ascii="Arial" w:hAnsi="Arial" w:cs="Arial"/>
      <w:sz w:val="20"/>
      <w:szCs w:val="20"/>
    </w:rPr>
  </w:style>
  <w:style w:type="character" w:styleId="866" w:customStyle="1">
    <w:name w:val="Текст сноски Знак"/>
    <w:basedOn w:val="853"/>
    <w:link w:val="865"/>
    <w:uiPriority w:val="99"/>
    <w:rPr>
      <w:rFonts w:ascii="Arial" w:hAnsi="Arial" w:eastAsia="Times New Roman" w:cs="Arial"/>
    </w:rPr>
  </w:style>
  <w:style w:type="paragraph" w:styleId="867" w:customStyle="1">
    <w:name w:val="ConsPlusNormal"/>
    <w:pPr>
      <w:widowControl w:val="off"/>
    </w:pPr>
    <w:rPr>
      <w:rFonts w:ascii="Calibri" w:hAnsi="Calibri" w:eastAsia="Times New Roman" w:cs="Calibri"/>
      <w:sz w:val="22"/>
    </w:rPr>
  </w:style>
  <w:style w:type="character" w:styleId="868">
    <w:name w:val="annotation reference"/>
    <w:basedOn w:val="853"/>
    <w:uiPriority w:val="99"/>
    <w:semiHidden/>
    <w:unhideWhenUsed/>
    <w:rPr>
      <w:sz w:val="16"/>
      <w:szCs w:val="16"/>
    </w:rPr>
  </w:style>
  <w:style w:type="paragraph" w:styleId="869">
    <w:name w:val="annotation text"/>
    <w:basedOn w:val="851"/>
    <w:link w:val="870"/>
    <w:uiPriority w:val="99"/>
    <w:semiHidden/>
    <w:unhideWhenUsed/>
    <w:rPr>
      <w:sz w:val="20"/>
      <w:szCs w:val="20"/>
    </w:rPr>
  </w:style>
  <w:style w:type="character" w:styleId="870" w:customStyle="1">
    <w:name w:val="Текст примечания Знак"/>
    <w:basedOn w:val="853"/>
    <w:link w:val="869"/>
    <w:uiPriority w:val="99"/>
    <w:semiHidden/>
    <w:rPr>
      <w:rFonts w:eastAsia="Times New Roman"/>
    </w:rPr>
  </w:style>
  <w:style w:type="paragraph" w:styleId="871">
    <w:name w:val="annotation subject"/>
    <w:basedOn w:val="869"/>
    <w:next w:val="869"/>
    <w:link w:val="872"/>
    <w:uiPriority w:val="99"/>
    <w:semiHidden/>
    <w:unhideWhenUsed/>
    <w:rPr>
      <w:b/>
      <w:bCs/>
    </w:rPr>
  </w:style>
  <w:style w:type="character" w:styleId="872" w:customStyle="1">
    <w:name w:val="Тема примечания Знак"/>
    <w:basedOn w:val="870"/>
    <w:link w:val="871"/>
    <w:uiPriority w:val="99"/>
    <w:semiHidden/>
    <w:rPr>
      <w:rFonts w:eastAsia="Times New Roman"/>
      <w:b/>
      <w:bCs/>
    </w:rPr>
  </w:style>
  <w:style w:type="character" w:styleId="873" w:customStyle="1">
    <w:name w:val="Заголовок 2 Знак"/>
    <w:basedOn w:val="853"/>
    <w:link w:val="852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09965-0967-43D3-B7BB-7F9942F3C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Администрация г.Барнаула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berdova.yn</cp:lastModifiedBy>
  <cp:revision>206</cp:revision>
  <dcterms:created xsi:type="dcterms:W3CDTF">2015-06-18T04:26:00Z</dcterms:created>
  <dcterms:modified xsi:type="dcterms:W3CDTF">2025-12-26T07:27:06Z</dcterms:modified>
</cp:coreProperties>
</file>